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E9" w:rsidRDefault="007F03F7" w:rsidP="007F03F7">
      <w:pPr>
        <w:pStyle w:val="Default"/>
        <w:jc w:val="center"/>
      </w:pPr>
      <w:bookmarkStart w:id="0" w:name="_GoBack"/>
      <w:bookmarkEnd w:id="0"/>
      <w:r>
        <w:t>N á v r h</w:t>
      </w:r>
    </w:p>
    <w:p w:rsidR="00814FE9" w:rsidRDefault="00814FE9" w:rsidP="00814FE9">
      <w:pPr>
        <w:pStyle w:val="Default"/>
        <w:jc w:val="both"/>
        <w:rPr>
          <w:b/>
          <w:bCs/>
          <w:sz w:val="23"/>
          <w:szCs w:val="23"/>
        </w:rPr>
      </w:pPr>
      <w:r>
        <w:t xml:space="preserve"> </w:t>
      </w:r>
      <w:r>
        <w:rPr>
          <w:b/>
          <w:bCs/>
          <w:sz w:val="23"/>
          <w:szCs w:val="23"/>
        </w:rPr>
        <w:t xml:space="preserve">Obecné zastupiteľstvo v Závode v zmysle § 6 ods. 1 zákona č. 369/1990 Zb. o obecnom zriadení  v znení neskorších predpisov a zákona č. 145/95 Z. z. o správnych poplatkoch v znení neskorších predpisov vydáva toto </w:t>
      </w:r>
    </w:p>
    <w:p w:rsidR="00814FE9" w:rsidRDefault="00814FE9" w:rsidP="00814FE9">
      <w:pPr>
        <w:pStyle w:val="Default"/>
        <w:jc w:val="both"/>
        <w:rPr>
          <w:sz w:val="23"/>
          <w:szCs w:val="23"/>
        </w:rPr>
      </w:pPr>
    </w:p>
    <w:p w:rsidR="00814FE9" w:rsidRDefault="00814FE9" w:rsidP="00814FE9">
      <w:pPr>
        <w:pStyle w:val="Default"/>
        <w:jc w:val="center"/>
        <w:rPr>
          <w:sz w:val="32"/>
          <w:szCs w:val="32"/>
        </w:rPr>
      </w:pPr>
      <w:r>
        <w:rPr>
          <w:b/>
          <w:bCs/>
          <w:sz w:val="32"/>
          <w:szCs w:val="32"/>
        </w:rPr>
        <w:t>Všeobecne záväzné nariadenie</w:t>
      </w:r>
    </w:p>
    <w:p w:rsidR="00814FE9" w:rsidRDefault="00814FE9" w:rsidP="00814FE9">
      <w:pPr>
        <w:pStyle w:val="Default"/>
        <w:jc w:val="center"/>
        <w:rPr>
          <w:b/>
          <w:bCs/>
          <w:sz w:val="32"/>
          <w:szCs w:val="32"/>
        </w:rPr>
      </w:pPr>
      <w:r>
        <w:rPr>
          <w:b/>
          <w:bCs/>
          <w:sz w:val="32"/>
          <w:szCs w:val="32"/>
        </w:rPr>
        <w:t>o poplatkoch za pracovné úkony vykonávané Obecným úradom v Závode</w:t>
      </w:r>
    </w:p>
    <w:p w:rsidR="00814FE9" w:rsidRDefault="00814FE9" w:rsidP="00814FE9">
      <w:pPr>
        <w:pStyle w:val="Default"/>
        <w:jc w:val="center"/>
        <w:rPr>
          <w:sz w:val="32"/>
          <w:szCs w:val="32"/>
        </w:rPr>
      </w:pPr>
    </w:p>
    <w:p w:rsidR="00814FE9" w:rsidRDefault="00814FE9" w:rsidP="00814FE9">
      <w:pPr>
        <w:pStyle w:val="Default"/>
        <w:jc w:val="center"/>
        <w:rPr>
          <w:sz w:val="23"/>
          <w:szCs w:val="23"/>
        </w:rPr>
      </w:pPr>
      <w:r>
        <w:rPr>
          <w:b/>
          <w:bCs/>
          <w:sz w:val="23"/>
          <w:szCs w:val="23"/>
        </w:rPr>
        <w:t>§ 1</w:t>
      </w:r>
    </w:p>
    <w:p w:rsidR="00814FE9" w:rsidRDefault="00814FE9" w:rsidP="00814FE9">
      <w:pPr>
        <w:pStyle w:val="Default"/>
        <w:jc w:val="center"/>
        <w:rPr>
          <w:sz w:val="23"/>
          <w:szCs w:val="23"/>
        </w:rPr>
      </w:pPr>
      <w:r>
        <w:rPr>
          <w:b/>
          <w:bCs/>
          <w:sz w:val="23"/>
          <w:szCs w:val="23"/>
        </w:rPr>
        <w:t>Úvodné ustanovenie</w:t>
      </w:r>
    </w:p>
    <w:p w:rsidR="00814FE9" w:rsidRDefault="00814FE9" w:rsidP="00814FE9">
      <w:pPr>
        <w:pStyle w:val="Default"/>
        <w:jc w:val="both"/>
        <w:rPr>
          <w:sz w:val="23"/>
          <w:szCs w:val="23"/>
        </w:rPr>
      </w:pPr>
      <w:r>
        <w:rPr>
          <w:sz w:val="23"/>
          <w:szCs w:val="23"/>
        </w:rPr>
        <w:t xml:space="preserve">Toto všeobecne záväzné nariadenie (ďalej len „VZN“) upravuje poplatky za konania a pracovné úkony, (ďalej len „poplatky“), ktoré sú v zmysle výkonu samosprávnych funkcií a výkonu prenesenej štátnej správy vykonávané Obecným úradom v Závode. </w:t>
      </w:r>
    </w:p>
    <w:p w:rsidR="00814FE9" w:rsidRDefault="00814FE9" w:rsidP="00814FE9">
      <w:pPr>
        <w:pStyle w:val="Default"/>
        <w:jc w:val="both"/>
        <w:rPr>
          <w:sz w:val="23"/>
          <w:szCs w:val="23"/>
        </w:rPr>
      </w:pPr>
    </w:p>
    <w:p w:rsidR="00814FE9" w:rsidRDefault="00814FE9" w:rsidP="00814FE9">
      <w:pPr>
        <w:pStyle w:val="Default"/>
        <w:jc w:val="center"/>
        <w:rPr>
          <w:sz w:val="23"/>
          <w:szCs w:val="23"/>
        </w:rPr>
      </w:pPr>
      <w:r>
        <w:rPr>
          <w:b/>
          <w:bCs/>
          <w:sz w:val="23"/>
          <w:szCs w:val="23"/>
        </w:rPr>
        <w:t>§ 2</w:t>
      </w:r>
    </w:p>
    <w:p w:rsidR="00814FE9" w:rsidRDefault="00814FE9" w:rsidP="00814FE9">
      <w:pPr>
        <w:pStyle w:val="Default"/>
        <w:jc w:val="center"/>
        <w:rPr>
          <w:sz w:val="23"/>
          <w:szCs w:val="23"/>
        </w:rPr>
      </w:pPr>
      <w:r>
        <w:rPr>
          <w:b/>
          <w:bCs/>
          <w:sz w:val="23"/>
          <w:szCs w:val="23"/>
        </w:rPr>
        <w:t>Predmet poplatkov</w:t>
      </w:r>
    </w:p>
    <w:p w:rsidR="00814FE9" w:rsidRDefault="00814FE9" w:rsidP="0091370B">
      <w:pPr>
        <w:pStyle w:val="Default"/>
        <w:jc w:val="both"/>
        <w:rPr>
          <w:sz w:val="23"/>
          <w:szCs w:val="23"/>
        </w:rPr>
      </w:pPr>
      <w:r>
        <w:rPr>
          <w:sz w:val="23"/>
          <w:szCs w:val="23"/>
        </w:rPr>
        <w:t xml:space="preserve">Predmetom poplatkov sú úkony a konania Obecného úradu </w:t>
      </w:r>
      <w:r w:rsidR="0091370B">
        <w:rPr>
          <w:sz w:val="23"/>
          <w:szCs w:val="23"/>
        </w:rPr>
        <w:t>Závod</w:t>
      </w:r>
      <w:r>
        <w:rPr>
          <w:sz w:val="23"/>
          <w:szCs w:val="23"/>
        </w:rPr>
        <w:t xml:space="preserve">, ktoré sú uvedené v sadzobníku poplatkov prislúchajúcemu k zákonu č. 145/95 Z. z. o správnych poplatkoch v znení </w:t>
      </w:r>
      <w:r w:rsidR="0091370B">
        <w:rPr>
          <w:sz w:val="23"/>
          <w:szCs w:val="23"/>
        </w:rPr>
        <w:t>neskorších predpisov</w:t>
      </w:r>
      <w:r>
        <w:rPr>
          <w:sz w:val="23"/>
          <w:szCs w:val="23"/>
        </w:rPr>
        <w:t xml:space="preserve"> a v sadzobníku poplatkov prislúchajúcemu k tomuto VZN. </w:t>
      </w:r>
    </w:p>
    <w:p w:rsidR="0091370B" w:rsidRDefault="0091370B" w:rsidP="0091370B">
      <w:pPr>
        <w:pStyle w:val="Default"/>
        <w:jc w:val="both"/>
        <w:rPr>
          <w:sz w:val="23"/>
          <w:szCs w:val="23"/>
        </w:rPr>
      </w:pPr>
    </w:p>
    <w:p w:rsidR="00814FE9" w:rsidRDefault="00814FE9" w:rsidP="0091370B">
      <w:pPr>
        <w:pStyle w:val="Default"/>
        <w:jc w:val="center"/>
        <w:rPr>
          <w:sz w:val="23"/>
          <w:szCs w:val="23"/>
        </w:rPr>
      </w:pPr>
      <w:r>
        <w:rPr>
          <w:b/>
          <w:bCs/>
          <w:sz w:val="23"/>
          <w:szCs w:val="23"/>
        </w:rPr>
        <w:t>§ 3</w:t>
      </w:r>
    </w:p>
    <w:p w:rsidR="00814FE9" w:rsidRDefault="00814FE9" w:rsidP="0091370B">
      <w:pPr>
        <w:pStyle w:val="Default"/>
        <w:jc w:val="center"/>
        <w:rPr>
          <w:sz w:val="23"/>
          <w:szCs w:val="23"/>
        </w:rPr>
      </w:pPr>
      <w:r>
        <w:rPr>
          <w:b/>
          <w:bCs/>
          <w:sz w:val="23"/>
          <w:szCs w:val="23"/>
        </w:rPr>
        <w:t>Poplatník</w:t>
      </w:r>
    </w:p>
    <w:p w:rsidR="00814FE9" w:rsidRDefault="00814FE9" w:rsidP="0091370B">
      <w:pPr>
        <w:pStyle w:val="Default"/>
        <w:jc w:val="both"/>
        <w:rPr>
          <w:sz w:val="23"/>
          <w:szCs w:val="23"/>
        </w:rPr>
      </w:pPr>
      <w:r>
        <w:rPr>
          <w:sz w:val="23"/>
          <w:szCs w:val="23"/>
        </w:rPr>
        <w:t xml:space="preserve">Poplatníkom je právnická osoba alebo fyzická osoba, ktorá dala podnet na úkon alebo konanie, alebo pre ktorú sa úkon vykonáva alebo konanie uskutočňuje. Ak je poplatníkov niekoľko, sú povinní zaplatiť poplatok spoločne a nerozdielne. </w:t>
      </w:r>
    </w:p>
    <w:p w:rsidR="0091370B" w:rsidRDefault="0091370B" w:rsidP="0091370B">
      <w:pPr>
        <w:pStyle w:val="Default"/>
        <w:jc w:val="both"/>
        <w:rPr>
          <w:sz w:val="23"/>
          <w:szCs w:val="23"/>
        </w:rPr>
      </w:pPr>
    </w:p>
    <w:p w:rsidR="00814FE9" w:rsidRDefault="00814FE9" w:rsidP="0091370B">
      <w:pPr>
        <w:pStyle w:val="Default"/>
        <w:jc w:val="center"/>
        <w:rPr>
          <w:sz w:val="23"/>
          <w:szCs w:val="23"/>
        </w:rPr>
      </w:pPr>
      <w:r>
        <w:rPr>
          <w:b/>
          <w:bCs/>
          <w:sz w:val="23"/>
          <w:szCs w:val="23"/>
        </w:rPr>
        <w:t>§ 4</w:t>
      </w:r>
    </w:p>
    <w:p w:rsidR="00814FE9" w:rsidRDefault="00814FE9" w:rsidP="0091370B">
      <w:pPr>
        <w:pStyle w:val="Default"/>
        <w:jc w:val="center"/>
        <w:rPr>
          <w:sz w:val="23"/>
          <w:szCs w:val="23"/>
        </w:rPr>
      </w:pPr>
      <w:r>
        <w:rPr>
          <w:b/>
          <w:bCs/>
          <w:sz w:val="23"/>
          <w:szCs w:val="23"/>
        </w:rPr>
        <w:t>Oslobodenie od poplatkov</w:t>
      </w:r>
    </w:p>
    <w:p w:rsidR="00814FE9" w:rsidRDefault="00814FE9" w:rsidP="00814FE9">
      <w:pPr>
        <w:pStyle w:val="Default"/>
        <w:spacing w:after="143"/>
        <w:rPr>
          <w:sz w:val="23"/>
          <w:szCs w:val="23"/>
        </w:rPr>
      </w:pPr>
      <w:r>
        <w:rPr>
          <w:sz w:val="23"/>
          <w:szCs w:val="23"/>
        </w:rPr>
        <w:t>1. Od poplatkov  sú oslobodené  právnické a fyzické osoby</w:t>
      </w:r>
      <w:r w:rsidR="0091370B">
        <w:rPr>
          <w:sz w:val="23"/>
          <w:szCs w:val="23"/>
        </w:rPr>
        <w:t xml:space="preserve"> uvedené v </w:t>
      </w:r>
      <w:r w:rsidR="002B5DFF">
        <w:rPr>
          <w:sz w:val="23"/>
          <w:szCs w:val="23"/>
        </w:rPr>
        <w:t xml:space="preserve">§ 4 zákona č. 145/1995 Z. z.  o správnych </w:t>
      </w:r>
      <w:r w:rsidR="005E0F2F">
        <w:rPr>
          <w:sz w:val="23"/>
          <w:szCs w:val="23"/>
        </w:rPr>
        <w:t>poplatkoch.</w:t>
      </w:r>
    </w:p>
    <w:p w:rsidR="009F58DC" w:rsidRDefault="005E0F2F" w:rsidP="00814FE9">
      <w:pPr>
        <w:pStyle w:val="Default"/>
        <w:spacing w:after="143"/>
        <w:rPr>
          <w:sz w:val="23"/>
          <w:szCs w:val="23"/>
        </w:rPr>
      </w:pPr>
      <w:r>
        <w:rPr>
          <w:sz w:val="23"/>
          <w:szCs w:val="23"/>
        </w:rPr>
        <w:t>2. Od poplatkov sú ďalej oslobodené právnické a fyzické osoby uvedené v jednotlivých položkách Sadzobníka správnych poplatkov zákona č. 145/1995 z. z. o správnych poplatkoch.</w:t>
      </w:r>
    </w:p>
    <w:p w:rsidR="00814FE9" w:rsidRDefault="005E0F2F" w:rsidP="005E0F2F">
      <w:pPr>
        <w:pStyle w:val="Default"/>
        <w:jc w:val="both"/>
        <w:rPr>
          <w:sz w:val="23"/>
          <w:szCs w:val="23"/>
        </w:rPr>
      </w:pPr>
      <w:r>
        <w:rPr>
          <w:sz w:val="23"/>
          <w:szCs w:val="23"/>
        </w:rPr>
        <w:t>3</w:t>
      </w:r>
      <w:r w:rsidR="00814FE9">
        <w:rPr>
          <w:sz w:val="23"/>
          <w:szCs w:val="23"/>
        </w:rPr>
        <w:t>. O ďalších výnimkách v zmysle výkonu samosprávnych funkcií podľa zákona č. 369/</w:t>
      </w:r>
      <w:r w:rsidR="00981DA2">
        <w:rPr>
          <w:sz w:val="23"/>
          <w:szCs w:val="23"/>
        </w:rPr>
        <w:t>19</w:t>
      </w:r>
      <w:r w:rsidR="00814FE9">
        <w:rPr>
          <w:sz w:val="23"/>
          <w:szCs w:val="23"/>
        </w:rPr>
        <w:t xml:space="preserve">90 Zb. </w:t>
      </w:r>
      <w:r>
        <w:rPr>
          <w:sz w:val="23"/>
          <w:szCs w:val="23"/>
        </w:rPr>
        <w:t>r</w:t>
      </w:r>
      <w:r w:rsidR="00814FE9">
        <w:rPr>
          <w:sz w:val="23"/>
          <w:szCs w:val="23"/>
        </w:rPr>
        <w:t xml:space="preserve">ozhoduje starosta obce </w:t>
      </w:r>
      <w:r>
        <w:rPr>
          <w:sz w:val="23"/>
          <w:szCs w:val="23"/>
        </w:rPr>
        <w:t>Závod</w:t>
      </w:r>
      <w:r w:rsidR="00814FE9">
        <w:rPr>
          <w:sz w:val="23"/>
          <w:szCs w:val="23"/>
        </w:rPr>
        <w:t xml:space="preserve">. </w:t>
      </w:r>
    </w:p>
    <w:p w:rsidR="00814FE9" w:rsidRDefault="00814FE9" w:rsidP="00814FE9">
      <w:pPr>
        <w:pStyle w:val="Default"/>
        <w:rPr>
          <w:sz w:val="23"/>
          <w:szCs w:val="23"/>
        </w:rPr>
      </w:pPr>
    </w:p>
    <w:p w:rsidR="00814FE9" w:rsidRDefault="00814FE9" w:rsidP="0030718C">
      <w:pPr>
        <w:pStyle w:val="Default"/>
        <w:jc w:val="center"/>
        <w:rPr>
          <w:sz w:val="23"/>
          <w:szCs w:val="23"/>
        </w:rPr>
      </w:pPr>
      <w:r>
        <w:rPr>
          <w:b/>
          <w:bCs/>
          <w:sz w:val="23"/>
          <w:szCs w:val="23"/>
        </w:rPr>
        <w:t>§ 5</w:t>
      </w:r>
    </w:p>
    <w:p w:rsidR="00814FE9" w:rsidRDefault="00814FE9" w:rsidP="0030718C">
      <w:pPr>
        <w:pStyle w:val="Default"/>
        <w:jc w:val="center"/>
        <w:rPr>
          <w:sz w:val="23"/>
          <w:szCs w:val="23"/>
        </w:rPr>
      </w:pPr>
      <w:r>
        <w:rPr>
          <w:b/>
          <w:bCs/>
          <w:sz w:val="23"/>
          <w:szCs w:val="23"/>
        </w:rPr>
        <w:t>Sadzby poplatkov</w:t>
      </w:r>
    </w:p>
    <w:p w:rsidR="00814FE9" w:rsidRDefault="0030718C" w:rsidP="00814FE9">
      <w:pPr>
        <w:pStyle w:val="Default"/>
        <w:rPr>
          <w:sz w:val="23"/>
          <w:szCs w:val="23"/>
        </w:rPr>
      </w:pPr>
      <w:r>
        <w:rPr>
          <w:sz w:val="23"/>
          <w:szCs w:val="23"/>
        </w:rPr>
        <w:t xml:space="preserve">1. </w:t>
      </w:r>
      <w:r w:rsidR="00814FE9">
        <w:rPr>
          <w:sz w:val="23"/>
          <w:szCs w:val="23"/>
        </w:rPr>
        <w:t xml:space="preserve">Sadzby poplatkov sú určené v sadzobníku pevnou sumou. </w:t>
      </w:r>
    </w:p>
    <w:p w:rsidR="00814FE9" w:rsidRDefault="0030718C" w:rsidP="00814FE9">
      <w:pPr>
        <w:pStyle w:val="Default"/>
        <w:rPr>
          <w:sz w:val="23"/>
          <w:szCs w:val="23"/>
        </w:rPr>
      </w:pPr>
      <w:r>
        <w:rPr>
          <w:sz w:val="23"/>
          <w:szCs w:val="23"/>
        </w:rPr>
        <w:t xml:space="preserve">2. </w:t>
      </w:r>
      <w:r w:rsidR="00814FE9">
        <w:rPr>
          <w:sz w:val="23"/>
          <w:szCs w:val="23"/>
        </w:rPr>
        <w:t xml:space="preserve">Sadzobník poplatkov </w:t>
      </w:r>
      <w:r>
        <w:rPr>
          <w:sz w:val="23"/>
          <w:szCs w:val="23"/>
        </w:rPr>
        <w:t xml:space="preserve">je uvedený v § </w:t>
      </w:r>
      <w:r w:rsidR="00981DA2">
        <w:rPr>
          <w:sz w:val="23"/>
          <w:szCs w:val="23"/>
        </w:rPr>
        <w:t>7</w:t>
      </w:r>
      <w:r w:rsidR="00814FE9">
        <w:rPr>
          <w:sz w:val="23"/>
          <w:szCs w:val="23"/>
        </w:rPr>
        <w:t xml:space="preserve"> tohto Všeobecne záväzného nariadenia. </w:t>
      </w:r>
    </w:p>
    <w:p w:rsidR="0030718C" w:rsidRDefault="0030718C" w:rsidP="00814FE9">
      <w:pPr>
        <w:pStyle w:val="Default"/>
        <w:rPr>
          <w:sz w:val="23"/>
          <w:szCs w:val="23"/>
        </w:rPr>
      </w:pPr>
    </w:p>
    <w:p w:rsidR="00814FE9" w:rsidRDefault="00814FE9" w:rsidP="0030718C">
      <w:pPr>
        <w:pStyle w:val="Default"/>
        <w:jc w:val="center"/>
        <w:rPr>
          <w:sz w:val="23"/>
          <w:szCs w:val="23"/>
        </w:rPr>
      </w:pPr>
      <w:r>
        <w:rPr>
          <w:b/>
          <w:bCs/>
          <w:sz w:val="23"/>
          <w:szCs w:val="23"/>
        </w:rPr>
        <w:t>§ 6</w:t>
      </w:r>
    </w:p>
    <w:p w:rsidR="00814FE9" w:rsidRDefault="00814FE9" w:rsidP="0030718C">
      <w:pPr>
        <w:pStyle w:val="Default"/>
        <w:jc w:val="center"/>
        <w:rPr>
          <w:sz w:val="23"/>
          <w:szCs w:val="23"/>
        </w:rPr>
      </w:pPr>
      <w:r>
        <w:rPr>
          <w:b/>
          <w:bCs/>
          <w:sz w:val="23"/>
          <w:szCs w:val="23"/>
        </w:rPr>
        <w:t>Platenie poplatkov</w:t>
      </w:r>
    </w:p>
    <w:p w:rsidR="0030718C" w:rsidRDefault="0030718C" w:rsidP="00827F92">
      <w:pPr>
        <w:pStyle w:val="Default"/>
        <w:jc w:val="both"/>
        <w:rPr>
          <w:sz w:val="23"/>
          <w:szCs w:val="23"/>
        </w:rPr>
      </w:pPr>
      <w:r>
        <w:rPr>
          <w:sz w:val="23"/>
          <w:szCs w:val="23"/>
        </w:rPr>
        <w:t xml:space="preserve">1. Poplatky </w:t>
      </w:r>
      <w:r w:rsidR="00814FE9">
        <w:rPr>
          <w:sz w:val="23"/>
          <w:szCs w:val="23"/>
        </w:rPr>
        <w:t>sa platia v hotovosti do pokladn</w:t>
      </w:r>
      <w:r>
        <w:rPr>
          <w:sz w:val="23"/>
          <w:szCs w:val="23"/>
        </w:rPr>
        <w:t>ice</w:t>
      </w:r>
      <w:r w:rsidR="00814FE9">
        <w:rPr>
          <w:sz w:val="23"/>
          <w:szCs w:val="23"/>
        </w:rPr>
        <w:t xml:space="preserve"> obce</w:t>
      </w:r>
      <w:r>
        <w:rPr>
          <w:sz w:val="23"/>
          <w:szCs w:val="23"/>
        </w:rPr>
        <w:t xml:space="preserve"> alebo bezhotovostne na účet obce a sú príjmom obce. </w:t>
      </w:r>
    </w:p>
    <w:p w:rsidR="00981DA2" w:rsidRDefault="00827F92" w:rsidP="00827F92">
      <w:pPr>
        <w:pStyle w:val="Default"/>
        <w:rPr>
          <w:sz w:val="23"/>
          <w:szCs w:val="23"/>
        </w:rPr>
      </w:pPr>
      <w:r>
        <w:rPr>
          <w:sz w:val="23"/>
          <w:szCs w:val="23"/>
        </w:rPr>
        <w:t>2</w:t>
      </w:r>
      <w:r w:rsidR="00981DA2">
        <w:rPr>
          <w:sz w:val="23"/>
          <w:szCs w:val="23"/>
        </w:rPr>
        <w:t xml:space="preserve">. Poplatky určené pevnou sumou sa platia bez výzvy a sú splatné pri podaní, ktoré smeruje </w:t>
      </w:r>
    </w:p>
    <w:p w:rsidR="00981DA2" w:rsidRDefault="00981DA2" w:rsidP="00827F92">
      <w:pPr>
        <w:pStyle w:val="Default"/>
        <w:rPr>
          <w:sz w:val="23"/>
          <w:szCs w:val="23"/>
        </w:rPr>
      </w:pPr>
    </w:p>
    <w:p w:rsidR="0030718C" w:rsidRDefault="00981DA2" w:rsidP="00827F92">
      <w:pPr>
        <w:pStyle w:val="Default"/>
        <w:jc w:val="both"/>
        <w:rPr>
          <w:sz w:val="23"/>
          <w:szCs w:val="23"/>
        </w:rPr>
      </w:pPr>
      <w:r>
        <w:rPr>
          <w:sz w:val="23"/>
          <w:szCs w:val="23"/>
        </w:rPr>
        <w:lastRenderedPageBreak/>
        <w:t>k vykonaniu úkonu, alebo k uskutočneniu konania, ak pri jednotlivých položkách sadzobníka nie je ustanovené inak. Podaním vzniká zároveň poplatková povinnosť.</w:t>
      </w:r>
    </w:p>
    <w:p w:rsidR="0030718C" w:rsidRDefault="00827F92" w:rsidP="00827F92">
      <w:pPr>
        <w:pStyle w:val="Default"/>
        <w:jc w:val="both"/>
        <w:rPr>
          <w:sz w:val="23"/>
          <w:szCs w:val="23"/>
        </w:rPr>
      </w:pPr>
      <w:r>
        <w:rPr>
          <w:sz w:val="23"/>
          <w:szCs w:val="23"/>
        </w:rPr>
        <w:t>3</w:t>
      </w:r>
      <w:r w:rsidR="0030718C">
        <w:rPr>
          <w:sz w:val="23"/>
          <w:szCs w:val="23"/>
        </w:rPr>
        <w:t xml:space="preserve">. Pri platení poplatku v hotovosti do pokladnice obce, vydá obecný úrad doklad o zaplatení poplatku. </w:t>
      </w:r>
    </w:p>
    <w:p w:rsidR="007F03F7" w:rsidRDefault="00827F92" w:rsidP="00827F92">
      <w:pPr>
        <w:pStyle w:val="Default"/>
        <w:jc w:val="both"/>
        <w:rPr>
          <w:sz w:val="23"/>
          <w:szCs w:val="23"/>
        </w:rPr>
      </w:pPr>
      <w:r>
        <w:rPr>
          <w:sz w:val="23"/>
          <w:szCs w:val="23"/>
        </w:rPr>
        <w:t>4</w:t>
      </w:r>
      <w:r w:rsidR="0030718C">
        <w:rPr>
          <w:sz w:val="23"/>
          <w:szCs w:val="23"/>
        </w:rPr>
        <w:t xml:space="preserve">. U správnych poplatkov v rozhodnutiach resp. </w:t>
      </w:r>
      <w:r w:rsidR="00981DA2">
        <w:rPr>
          <w:sz w:val="23"/>
          <w:szCs w:val="23"/>
        </w:rPr>
        <w:t xml:space="preserve"> v </w:t>
      </w:r>
      <w:r w:rsidR="0030718C">
        <w:rPr>
          <w:sz w:val="23"/>
          <w:szCs w:val="23"/>
        </w:rPr>
        <w:t xml:space="preserve">potvrdeniach sa uvedie údaj o zaplatení a sume poplatku.  </w:t>
      </w:r>
      <w:r w:rsidR="00814FE9">
        <w:rPr>
          <w:sz w:val="23"/>
          <w:szCs w:val="23"/>
        </w:rPr>
        <w:t xml:space="preserve"> </w:t>
      </w:r>
    </w:p>
    <w:p w:rsidR="007F03F7" w:rsidRDefault="007F03F7" w:rsidP="00827F92">
      <w:pPr>
        <w:pStyle w:val="Default"/>
        <w:jc w:val="both"/>
        <w:rPr>
          <w:sz w:val="23"/>
          <w:szCs w:val="23"/>
        </w:rPr>
      </w:pPr>
    </w:p>
    <w:p w:rsidR="00814FE9" w:rsidRDefault="00814FE9" w:rsidP="00814FE9">
      <w:pPr>
        <w:pStyle w:val="Default"/>
        <w:rPr>
          <w:sz w:val="23"/>
          <w:szCs w:val="23"/>
        </w:rPr>
      </w:pPr>
    </w:p>
    <w:p w:rsidR="00814FE9" w:rsidRDefault="00814FE9" w:rsidP="00827F92">
      <w:pPr>
        <w:pStyle w:val="Default"/>
        <w:jc w:val="center"/>
        <w:rPr>
          <w:sz w:val="23"/>
          <w:szCs w:val="23"/>
        </w:rPr>
      </w:pPr>
      <w:r>
        <w:rPr>
          <w:b/>
          <w:bCs/>
          <w:sz w:val="23"/>
          <w:szCs w:val="23"/>
        </w:rPr>
        <w:t xml:space="preserve">§ </w:t>
      </w:r>
      <w:r w:rsidR="00827F92">
        <w:rPr>
          <w:b/>
          <w:bCs/>
          <w:sz w:val="23"/>
          <w:szCs w:val="23"/>
        </w:rPr>
        <w:t>7</w:t>
      </w:r>
    </w:p>
    <w:p w:rsidR="00814FE9" w:rsidRDefault="00814FE9" w:rsidP="00814FE9">
      <w:pPr>
        <w:pStyle w:val="Default"/>
        <w:rPr>
          <w:sz w:val="23"/>
          <w:szCs w:val="23"/>
        </w:rPr>
      </w:pPr>
      <w:r>
        <w:rPr>
          <w:b/>
          <w:bCs/>
          <w:sz w:val="23"/>
          <w:szCs w:val="23"/>
        </w:rPr>
        <w:t xml:space="preserve">Poplatky podľa tohto VZN za pracovné úkony vykonávané </w:t>
      </w:r>
      <w:r w:rsidR="009F58DC">
        <w:rPr>
          <w:b/>
          <w:bCs/>
          <w:sz w:val="23"/>
          <w:szCs w:val="23"/>
        </w:rPr>
        <w:t>O</w:t>
      </w:r>
      <w:r>
        <w:rPr>
          <w:b/>
          <w:bCs/>
          <w:sz w:val="23"/>
          <w:szCs w:val="23"/>
        </w:rPr>
        <w:t>becným úradom</w:t>
      </w:r>
      <w:r w:rsidR="00100BD8">
        <w:rPr>
          <w:b/>
          <w:bCs/>
          <w:sz w:val="23"/>
          <w:szCs w:val="23"/>
        </w:rPr>
        <w:t xml:space="preserve"> </w:t>
      </w:r>
      <w:r w:rsidR="00827F92">
        <w:rPr>
          <w:b/>
          <w:bCs/>
          <w:sz w:val="23"/>
          <w:szCs w:val="23"/>
        </w:rPr>
        <w:t>Závod</w:t>
      </w:r>
      <w:r>
        <w:rPr>
          <w:b/>
          <w:bCs/>
          <w:sz w:val="23"/>
          <w:szCs w:val="23"/>
        </w:rPr>
        <w:t xml:space="preserve"> uvedené v </w:t>
      </w:r>
      <w:r w:rsidR="00100BD8">
        <w:rPr>
          <w:b/>
          <w:bCs/>
          <w:sz w:val="23"/>
          <w:szCs w:val="23"/>
        </w:rPr>
        <w:t>e</w:t>
      </w:r>
      <w:r>
        <w:rPr>
          <w:b/>
          <w:bCs/>
          <w:sz w:val="23"/>
          <w:szCs w:val="23"/>
        </w:rPr>
        <w:t xml:space="preserve">urách </w:t>
      </w:r>
    </w:p>
    <w:tbl>
      <w:tblPr>
        <w:tblpPr w:leftFromText="141" w:rightFromText="141" w:vertAnchor="text" w:horzAnchor="margin" w:tblpXSpec="center"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1197"/>
      </w:tblGrid>
      <w:tr w:rsidR="009C130D" w:rsidTr="007A3741">
        <w:tc>
          <w:tcPr>
            <w:tcW w:w="6566" w:type="dxa"/>
            <w:shd w:val="clear" w:color="auto" w:fill="auto"/>
          </w:tcPr>
          <w:p w:rsidR="009C130D" w:rsidRPr="003427CA" w:rsidRDefault="009C130D" w:rsidP="007A0B17">
            <w:pPr>
              <w:jc w:val="both"/>
              <w:rPr>
                <w:rFonts w:asciiTheme="minorHAnsi" w:hAnsiTheme="minorHAnsi"/>
              </w:rPr>
            </w:pPr>
            <w:r w:rsidRPr="003427CA">
              <w:rPr>
                <w:rFonts w:asciiTheme="minorHAnsi" w:hAnsiTheme="minorHAnsi"/>
                <w:b/>
              </w:rPr>
              <w:t xml:space="preserve">Názov poplatku                                            </w:t>
            </w:r>
          </w:p>
        </w:tc>
        <w:tc>
          <w:tcPr>
            <w:tcW w:w="1197" w:type="dxa"/>
            <w:shd w:val="clear" w:color="auto" w:fill="auto"/>
          </w:tcPr>
          <w:p w:rsidR="009C130D" w:rsidRPr="003427CA" w:rsidRDefault="009C130D" w:rsidP="00550898">
            <w:pPr>
              <w:rPr>
                <w:rFonts w:asciiTheme="minorHAnsi" w:hAnsiTheme="minorHAnsi"/>
              </w:rPr>
            </w:pPr>
            <w:r w:rsidRPr="003427CA">
              <w:rPr>
                <w:rFonts w:asciiTheme="minorHAnsi" w:hAnsiTheme="minorHAnsi"/>
                <w:b/>
              </w:rPr>
              <w:t>cena  v EUR</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Vydanie rybárskeho lístka - ročného</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7,00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Vydanie rybárskeho lístka - trojročného</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17,00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Vydanie osvedčenia o zápise samostatne hospodáriaceho roľníka</w:t>
            </w:r>
          </w:p>
        </w:tc>
        <w:tc>
          <w:tcPr>
            <w:tcW w:w="1197" w:type="dxa"/>
            <w:shd w:val="clear" w:color="auto" w:fill="auto"/>
          </w:tcPr>
          <w:p w:rsidR="009C130D" w:rsidRPr="003427CA" w:rsidRDefault="009C130D" w:rsidP="00550898">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6,50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Vydanie potvrdenia rôzneho druhu (okrem potvrdenia o účasti na pohrebe)</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1,50</w:t>
            </w:r>
          </w:p>
        </w:tc>
      </w:tr>
      <w:tr w:rsidR="009C130D" w:rsidTr="007A3741">
        <w:tc>
          <w:tcPr>
            <w:tcW w:w="6566" w:type="dxa"/>
            <w:shd w:val="clear" w:color="auto" w:fill="auto"/>
          </w:tcPr>
          <w:p w:rsidR="009C130D" w:rsidRPr="003427CA" w:rsidRDefault="009C130D" w:rsidP="00B87088">
            <w:pPr>
              <w:jc w:val="both"/>
              <w:rPr>
                <w:rFonts w:asciiTheme="minorHAnsi" w:hAnsiTheme="minorHAnsi"/>
                <w:sz w:val="20"/>
                <w:szCs w:val="20"/>
              </w:rPr>
            </w:pPr>
            <w:r w:rsidRPr="003427CA">
              <w:rPr>
                <w:rFonts w:asciiTheme="minorHAnsi" w:hAnsiTheme="minorHAnsi"/>
                <w:sz w:val="20"/>
                <w:szCs w:val="20"/>
              </w:rPr>
              <w:t>Vydanie potvrdenia alebo oznámenia o pobyte osoby</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sz w:val="20"/>
                <w:szCs w:val="20"/>
              </w:rPr>
              <w:t xml:space="preserve">    </w:t>
            </w:r>
            <w:r w:rsidRPr="003427CA">
              <w:rPr>
                <w:rFonts w:asciiTheme="minorHAnsi" w:hAnsiTheme="minorHAnsi"/>
                <w:b/>
                <w:sz w:val="20"/>
                <w:szCs w:val="20"/>
              </w:rPr>
              <w:t>5,00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Osvedčenie odpisu (fotokópie) za každú začatú stranu</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1,50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Osvedčenie podpisu na listine (za každý podpis)</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1,50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Vyhotovenie výpisu z matričnej knihy</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5,00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Úkon alebo konanie s vydaním rozhodnutia</w:t>
            </w:r>
          </w:p>
        </w:tc>
        <w:tc>
          <w:tcPr>
            <w:tcW w:w="1197" w:type="dxa"/>
            <w:shd w:val="clear" w:color="auto" w:fill="auto"/>
          </w:tcPr>
          <w:p w:rsidR="009C130D" w:rsidRPr="003427CA" w:rsidRDefault="009C130D" w:rsidP="007A0B17">
            <w:pPr>
              <w:jc w:val="both"/>
              <w:rPr>
                <w:rFonts w:asciiTheme="minorHAnsi" w:hAnsiTheme="minorHAnsi"/>
              </w:rPr>
            </w:pPr>
            <w:r w:rsidRPr="003427CA">
              <w:rPr>
                <w:rFonts w:asciiTheme="minorHAnsi" w:hAnsiTheme="minorHAnsi"/>
                <w:b/>
                <w:sz w:val="20"/>
                <w:szCs w:val="20"/>
              </w:rPr>
              <w:t xml:space="preserve">    6,50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Poplatok za kopírovanie a tlač – 1 strana A4</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0,10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Poplatok za kopírovanie a tlač – obojstranne A4</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0,15</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Poplatok za kopírovanie a tlač – 1 strana A3</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 xml:space="preserve">0,15 </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Poplatok za kopírovanie a tlač – obojstranne A3</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0,20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Skenovanie a odoslanie mailom – 1 strana A4</w:t>
            </w:r>
          </w:p>
        </w:tc>
        <w:tc>
          <w:tcPr>
            <w:tcW w:w="1197" w:type="dxa"/>
            <w:shd w:val="clear" w:color="auto" w:fill="auto"/>
          </w:tcPr>
          <w:p w:rsidR="009C130D" w:rsidRPr="003427CA" w:rsidRDefault="009C130D" w:rsidP="00807E08">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0,20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Odoslanie faxom – 1 strana A4</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rPr>
              <w:t xml:space="preserve">   </w:t>
            </w:r>
            <w:r w:rsidRPr="003427CA">
              <w:rPr>
                <w:rFonts w:asciiTheme="minorHAnsi" w:hAnsiTheme="minorHAnsi"/>
                <w:b/>
                <w:sz w:val="20"/>
                <w:szCs w:val="20"/>
              </w:rPr>
              <w:t>0,70</w:t>
            </w:r>
          </w:p>
        </w:tc>
      </w:tr>
      <w:tr w:rsidR="009C130D" w:rsidTr="007A3741">
        <w:tc>
          <w:tcPr>
            <w:tcW w:w="6566" w:type="dxa"/>
            <w:shd w:val="clear" w:color="auto" w:fill="auto"/>
          </w:tcPr>
          <w:p w:rsidR="009C130D" w:rsidRPr="003427CA" w:rsidRDefault="009C130D" w:rsidP="00D04411">
            <w:pPr>
              <w:jc w:val="both"/>
              <w:rPr>
                <w:rFonts w:asciiTheme="minorHAnsi" w:hAnsiTheme="minorHAnsi"/>
                <w:sz w:val="20"/>
                <w:szCs w:val="20"/>
              </w:rPr>
            </w:pPr>
            <w:r w:rsidRPr="003427CA">
              <w:rPr>
                <w:rFonts w:asciiTheme="minorHAnsi" w:hAnsiTheme="minorHAnsi"/>
                <w:sz w:val="20"/>
                <w:szCs w:val="20"/>
              </w:rPr>
              <w:t xml:space="preserve">Zviazanie listín a zmlúv pri osvedčovaní podpisov – </w:t>
            </w:r>
            <w:r>
              <w:rPr>
                <w:rFonts w:asciiTheme="minorHAnsi" w:hAnsiTheme="minorHAnsi"/>
                <w:sz w:val="20"/>
                <w:szCs w:val="20"/>
              </w:rPr>
              <w:t>1</w:t>
            </w:r>
            <w:r w:rsidRPr="003427CA">
              <w:rPr>
                <w:rFonts w:asciiTheme="minorHAnsi" w:hAnsiTheme="minorHAnsi"/>
                <w:sz w:val="20"/>
                <w:szCs w:val="20"/>
              </w:rPr>
              <w:t xml:space="preserve"> ks</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0,40</w:t>
            </w:r>
          </w:p>
        </w:tc>
      </w:tr>
      <w:tr w:rsidR="009C130D" w:rsidTr="007A3741">
        <w:tc>
          <w:tcPr>
            <w:tcW w:w="6566" w:type="dxa"/>
            <w:shd w:val="clear" w:color="auto" w:fill="auto"/>
          </w:tcPr>
          <w:p w:rsidR="009C130D" w:rsidRDefault="009C130D" w:rsidP="00022899">
            <w:pPr>
              <w:jc w:val="both"/>
              <w:rPr>
                <w:rFonts w:asciiTheme="minorHAnsi" w:hAnsiTheme="minorHAnsi"/>
                <w:sz w:val="20"/>
                <w:szCs w:val="20"/>
              </w:rPr>
            </w:pPr>
            <w:r w:rsidRPr="003427CA">
              <w:rPr>
                <w:rFonts w:asciiTheme="minorHAnsi" w:hAnsiTheme="minorHAnsi"/>
                <w:sz w:val="20"/>
                <w:szCs w:val="20"/>
              </w:rPr>
              <w:t xml:space="preserve">Vyhlásenie oznamu v MR v obvyklom čase (11,00 h a 16,00 h) -  </w:t>
            </w:r>
            <w:r>
              <w:rPr>
                <w:rFonts w:asciiTheme="minorHAnsi" w:hAnsiTheme="minorHAnsi"/>
                <w:sz w:val="20"/>
                <w:szCs w:val="20"/>
              </w:rPr>
              <w:t>1</w:t>
            </w:r>
            <w:r w:rsidRPr="003427CA">
              <w:rPr>
                <w:rFonts w:asciiTheme="minorHAnsi" w:hAnsiTheme="minorHAnsi"/>
                <w:sz w:val="20"/>
                <w:szCs w:val="20"/>
              </w:rPr>
              <w:t xml:space="preserve"> hlásenie</w:t>
            </w:r>
          </w:p>
          <w:p w:rsidR="009C130D" w:rsidRPr="003427CA" w:rsidRDefault="009C130D" w:rsidP="00022899">
            <w:pPr>
              <w:jc w:val="both"/>
              <w:rPr>
                <w:rFonts w:asciiTheme="minorHAnsi" w:hAnsiTheme="minorHAnsi"/>
                <w:sz w:val="20"/>
                <w:szCs w:val="20"/>
              </w:rPr>
            </w:pPr>
            <w:r>
              <w:rPr>
                <w:rFonts w:asciiTheme="minorHAnsi" w:hAnsiTheme="minorHAnsi"/>
                <w:sz w:val="20"/>
                <w:szCs w:val="20"/>
              </w:rPr>
              <w:t>(okrem vyhlásenia smútočného oznamu)</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1,40</w:t>
            </w:r>
          </w:p>
        </w:tc>
      </w:tr>
      <w:tr w:rsidR="009C130D" w:rsidTr="007A3741">
        <w:tc>
          <w:tcPr>
            <w:tcW w:w="6566" w:type="dxa"/>
            <w:shd w:val="clear" w:color="auto" w:fill="auto"/>
          </w:tcPr>
          <w:p w:rsidR="009C130D" w:rsidRDefault="009C130D" w:rsidP="007A0B17">
            <w:pPr>
              <w:jc w:val="both"/>
              <w:rPr>
                <w:rFonts w:asciiTheme="minorHAnsi" w:hAnsiTheme="minorHAnsi"/>
                <w:sz w:val="20"/>
                <w:szCs w:val="20"/>
              </w:rPr>
            </w:pPr>
            <w:r w:rsidRPr="003427CA">
              <w:rPr>
                <w:rFonts w:asciiTheme="minorHAnsi" w:hAnsiTheme="minorHAnsi"/>
                <w:sz w:val="20"/>
                <w:szCs w:val="20"/>
              </w:rPr>
              <w:t>Prednostné vyhlásenie v MR mimo obvyklého času – 1 hlásenie</w:t>
            </w:r>
          </w:p>
          <w:p w:rsidR="009C130D" w:rsidRPr="003427CA" w:rsidRDefault="009C130D" w:rsidP="007A0B17">
            <w:pPr>
              <w:jc w:val="both"/>
              <w:rPr>
                <w:rFonts w:asciiTheme="minorHAnsi" w:hAnsiTheme="minorHAnsi"/>
                <w:sz w:val="20"/>
                <w:szCs w:val="20"/>
              </w:rPr>
            </w:pPr>
            <w:r>
              <w:rPr>
                <w:rFonts w:asciiTheme="minorHAnsi" w:hAnsiTheme="minorHAnsi"/>
                <w:sz w:val="20"/>
                <w:szCs w:val="20"/>
              </w:rPr>
              <w:t>(okrem vyhlásenia smútočného oznamu)</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2,80</w:t>
            </w:r>
          </w:p>
        </w:tc>
      </w:tr>
      <w:tr w:rsidR="009C130D" w:rsidTr="007A3741">
        <w:tc>
          <w:tcPr>
            <w:tcW w:w="6566" w:type="dxa"/>
            <w:shd w:val="clear" w:color="auto" w:fill="auto"/>
          </w:tcPr>
          <w:p w:rsidR="009C130D" w:rsidRPr="003427CA" w:rsidRDefault="009C130D" w:rsidP="00D04411">
            <w:pPr>
              <w:jc w:val="both"/>
              <w:rPr>
                <w:rFonts w:asciiTheme="minorHAnsi" w:hAnsiTheme="minorHAnsi"/>
                <w:sz w:val="20"/>
                <w:szCs w:val="20"/>
              </w:rPr>
            </w:pPr>
            <w:r w:rsidRPr="003427CA">
              <w:rPr>
                <w:rFonts w:asciiTheme="minorHAnsi" w:hAnsiTheme="minorHAnsi"/>
                <w:sz w:val="20"/>
                <w:szCs w:val="20"/>
              </w:rPr>
              <w:t xml:space="preserve">Vyhlásenie blahoželania v MR v obvyklom čase – </w:t>
            </w:r>
            <w:r>
              <w:rPr>
                <w:rFonts w:asciiTheme="minorHAnsi" w:hAnsiTheme="minorHAnsi"/>
                <w:sz w:val="20"/>
                <w:szCs w:val="20"/>
              </w:rPr>
              <w:t xml:space="preserve"> 1</w:t>
            </w:r>
            <w:r w:rsidRPr="003427CA">
              <w:rPr>
                <w:rFonts w:asciiTheme="minorHAnsi" w:hAnsiTheme="minorHAnsi"/>
                <w:sz w:val="20"/>
                <w:szCs w:val="20"/>
              </w:rPr>
              <w:t xml:space="preserve"> vyhlásenie</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1,70</w:t>
            </w:r>
          </w:p>
        </w:tc>
      </w:tr>
      <w:tr w:rsidR="009C130D" w:rsidTr="007A3741">
        <w:tc>
          <w:tcPr>
            <w:tcW w:w="6566" w:type="dxa"/>
            <w:shd w:val="clear" w:color="auto" w:fill="auto"/>
          </w:tcPr>
          <w:p w:rsidR="009C130D" w:rsidRPr="003427CA" w:rsidRDefault="009C130D" w:rsidP="00D04411">
            <w:pPr>
              <w:jc w:val="both"/>
              <w:rPr>
                <w:rFonts w:asciiTheme="minorHAnsi" w:hAnsiTheme="minorHAnsi"/>
                <w:sz w:val="20"/>
                <w:szCs w:val="20"/>
              </w:rPr>
            </w:pPr>
            <w:r w:rsidRPr="003427CA">
              <w:rPr>
                <w:rFonts w:asciiTheme="minorHAnsi" w:hAnsiTheme="minorHAnsi"/>
                <w:sz w:val="20"/>
                <w:szCs w:val="20"/>
              </w:rPr>
              <w:t xml:space="preserve">Vyhlásenie blahoželania v MR v dňoch pracovného voľna – </w:t>
            </w:r>
            <w:r>
              <w:rPr>
                <w:rFonts w:asciiTheme="minorHAnsi" w:hAnsiTheme="minorHAnsi"/>
                <w:sz w:val="20"/>
                <w:szCs w:val="20"/>
              </w:rPr>
              <w:t>1</w:t>
            </w:r>
            <w:r w:rsidRPr="003427CA">
              <w:rPr>
                <w:rFonts w:asciiTheme="minorHAnsi" w:hAnsiTheme="minorHAnsi"/>
                <w:sz w:val="20"/>
                <w:szCs w:val="20"/>
              </w:rPr>
              <w:t xml:space="preserve"> vyhlásenie</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3,40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Cintorínsky poplatok – urnový hrob (na obdobie 10 rokov)</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rPr>
              <w:t xml:space="preserve">  </w:t>
            </w:r>
            <w:r w:rsidRPr="003427CA">
              <w:rPr>
                <w:rFonts w:asciiTheme="minorHAnsi" w:hAnsiTheme="minorHAnsi"/>
                <w:b/>
                <w:sz w:val="20"/>
                <w:szCs w:val="20"/>
              </w:rPr>
              <w:t>20,00</w:t>
            </w:r>
          </w:p>
        </w:tc>
      </w:tr>
      <w:tr w:rsidR="009C130D" w:rsidTr="007A3741">
        <w:tc>
          <w:tcPr>
            <w:tcW w:w="6566" w:type="dxa"/>
            <w:shd w:val="clear" w:color="auto" w:fill="auto"/>
          </w:tcPr>
          <w:p w:rsidR="009C130D" w:rsidRPr="003427CA" w:rsidRDefault="009C130D" w:rsidP="007A0B17">
            <w:pPr>
              <w:jc w:val="both"/>
              <w:rPr>
                <w:rFonts w:asciiTheme="minorHAnsi" w:hAnsiTheme="minorHAnsi"/>
                <w:sz w:val="20"/>
                <w:szCs w:val="20"/>
              </w:rPr>
            </w:pPr>
            <w:r w:rsidRPr="003427CA">
              <w:rPr>
                <w:rFonts w:asciiTheme="minorHAnsi" w:hAnsiTheme="minorHAnsi"/>
                <w:sz w:val="20"/>
                <w:szCs w:val="20"/>
              </w:rPr>
              <w:t>Cintorínsky poplatok – jednohrob (na obdobie 10 rokov)</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25,00</w:t>
            </w:r>
          </w:p>
        </w:tc>
      </w:tr>
      <w:tr w:rsidR="009C130D" w:rsidTr="007A3741">
        <w:tc>
          <w:tcPr>
            <w:tcW w:w="6566" w:type="dxa"/>
            <w:shd w:val="clear" w:color="auto" w:fill="auto"/>
          </w:tcPr>
          <w:p w:rsidR="009C130D" w:rsidRPr="003427CA" w:rsidRDefault="009C130D" w:rsidP="00720500">
            <w:pPr>
              <w:jc w:val="both"/>
              <w:rPr>
                <w:rFonts w:asciiTheme="minorHAnsi" w:hAnsiTheme="minorHAnsi"/>
                <w:sz w:val="20"/>
                <w:szCs w:val="20"/>
              </w:rPr>
            </w:pPr>
            <w:r w:rsidRPr="003427CA">
              <w:rPr>
                <w:rFonts w:asciiTheme="minorHAnsi" w:hAnsiTheme="minorHAnsi"/>
                <w:sz w:val="20"/>
                <w:szCs w:val="20"/>
              </w:rPr>
              <w:t>Cintorínsky poplatok – dvojhrob (na obdobie 10 rokov)</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50,00</w:t>
            </w:r>
          </w:p>
        </w:tc>
      </w:tr>
      <w:tr w:rsidR="009C130D" w:rsidTr="007A3741">
        <w:tc>
          <w:tcPr>
            <w:tcW w:w="6566" w:type="dxa"/>
            <w:shd w:val="clear" w:color="auto" w:fill="auto"/>
          </w:tcPr>
          <w:p w:rsidR="009C130D" w:rsidRPr="003427CA" w:rsidRDefault="009C130D" w:rsidP="00720500">
            <w:pPr>
              <w:jc w:val="both"/>
              <w:rPr>
                <w:rFonts w:asciiTheme="minorHAnsi" w:hAnsiTheme="minorHAnsi"/>
                <w:sz w:val="20"/>
                <w:szCs w:val="20"/>
              </w:rPr>
            </w:pPr>
            <w:r w:rsidRPr="003427CA">
              <w:rPr>
                <w:rFonts w:asciiTheme="minorHAnsi" w:hAnsiTheme="minorHAnsi"/>
                <w:sz w:val="20"/>
                <w:szCs w:val="20"/>
              </w:rPr>
              <w:t>Cintorínsky poplatok – trojhrob (na obdobie 10 rokov)</w:t>
            </w:r>
          </w:p>
        </w:tc>
        <w:tc>
          <w:tcPr>
            <w:tcW w:w="1197" w:type="dxa"/>
            <w:shd w:val="clear" w:color="auto" w:fill="auto"/>
          </w:tcPr>
          <w:p w:rsidR="009C130D" w:rsidRPr="003427CA" w:rsidRDefault="009C130D" w:rsidP="007A0B17">
            <w:pPr>
              <w:jc w:val="both"/>
              <w:rPr>
                <w:rFonts w:asciiTheme="minorHAnsi" w:hAnsiTheme="minorHAnsi"/>
                <w:b/>
                <w:sz w:val="20"/>
                <w:szCs w:val="20"/>
              </w:rPr>
            </w:pPr>
            <w:r w:rsidRPr="003427CA">
              <w:rPr>
                <w:rFonts w:asciiTheme="minorHAnsi" w:hAnsiTheme="minorHAnsi"/>
                <w:b/>
                <w:sz w:val="20"/>
                <w:szCs w:val="20"/>
              </w:rPr>
              <w:t xml:space="preserve">  75,00</w:t>
            </w:r>
          </w:p>
        </w:tc>
      </w:tr>
      <w:tr w:rsidR="009C130D" w:rsidTr="007A3741">
        <w:tc>
          <w:tcPr>
            <w:tcW w:w="6566" w:type="dxa"/>
            <w:shd w:val="clear" w:color="auto" w:fill="auto"/>
          </w:tcPr>
          <w:p w:rsidR="009C130D" w:rsidRPr="003427CA" w:rsidRDefault="009C130D" w:rsidP="00720500">
            <w:pPr>
              <w:jc w:val="both"/>
              <w:rPr>
                <w:rFonts w:asciiTheme="minorHAnsi" w:hAnsiTheme="minorHAnsi"/>
                <w:sz w:val="20"/>
                <w:szCs w:val="20"/>
              </w:rPr>
            </w:pPr>
            <w:r w:rsidRPr="003427CA">
              <w:rPr>
                <w:rFonts w:asciiTheme="minorHAnsi" w:hAnsiTheme="minorHAnsi"/>
                <w:sz w:val="20"/>
                <w:szCs w:val="20"/>
              </w:rPr>
              <w:t>Poplatok za požičanie inventáru kuchyne na osobu</w:t>
            </w:r>
          </w:p>
        </w:tc>
        <w:tc>
          <w:tcPr>
            <w:tcW w:w="1197" w:type="dxa"/>
            <w:shd w:val="clear" w:color="auto" w:fill="auto"/>
          </w:tcPr>
          <w:p w:rsidR="009C130D" w:rsidRPr="003427CA" w:rsidRDefault="009C130D" w:rsidP="002B1EE4">
            <w:pPr>
              <w:jc w:val="both"/>
              <w:rPr>
                <w:rFonts w:asciiTheme="minorHAnsi" w:hAnsiTheme="minorHAnsi"/>
                <w:b/>
                <w:sz w:val="20"/>
                <w:szCs w:val="20"/>
              </w:rPr>
            </w:pPr>
            <w:r w:rsidRPr="003427CA">
              <w:rPr>
                <w:rFonts w:asciiTheme="minorHAnsi" w:hAnsiTheme="minorHAnsi"/>
                <w:b/>
                <w:sz w:val="20"/>
                <w:szCs w:val="20"/>
              </w:rPr>
              <w:t xml:space="preserve">    0,</w:t>
            </w:r>
            <w:r>
              <w:rPr>
                <w:rFonts w:asciiTheme="minorHAnsi" w:hAnsiTheme="minorHAnsi"/>
                <w:b/>
                <w:sz w:val="20"/>
                <w:szCs w:val="20"/>
              </w:rPr>
              <w:t>50</w:t>
            </w:r>
          </w:p>
        </w:tc>
      </w:tr>
    </w:tbl>
    <w:p w:rsidR="00100BD8" w:rsidRDefault="00100BD8" w:rsidP="00A42764">
      <w:pPr>
        <w:jc w:val="center"/>
      </w:pPr>
    </w:p>
    <w:p w:rsidR="00A42764" w:rsidRPr="00A42764" w:rsidRDefault="00A42764" w:rsidP="00A42764">
      <w:pPr>
        <w:rPr>
          <w:rFonts w:asciiTheme="minorHAnsi" w:hAnsiTheme="minorHAnsi"/>
        </w:rPr>
      </w:pPr>
      <w:r w:rsidRPr="00A42764">
        <w:rPr>
          <w:rFonts w:asciiTheme="minorHAnsi" w:hAnsiTheme="minorHAnsi"/>
        </w:rPr>
        <w:t>1.</w:t>
      </w:r>
      <w:r w:rsidR="009F58DC">
        <w:rPr>
          <w:rFonts w:asciiTheme="minorHAnsi" w:hAnsiTheme="minorHAnsi"/>
        </w:rPr>
        <w:t xml:space="preserve"> Poplatky za úkony:</w:t>
      </w:r>
    </w:p>
    <w:p w:rsidR="00A42764" w:rsidRDefault="00A42764" w:rsidP="00A42764">
      <w:pPr>
        <w:jc w:val="center"/>
      </w:pPr>
    </w:p>
    <w:p w:rsidR="00A42764" w:rsidRDefault="00A42764" w:rsidP="00A42764">
      <w:pPr>
        <w:jc w:val="center"/>
      </w:pPr>
    </w:p>
    <w:p w:rsidR="00A42764" w:rsidRDefault="00A42764" w:rsidP="00100BD8">
      <w:pPr>
        <w:jc w:val="both"/>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9C130D" w:rsidRDefault="009C130D" w:rsidP="001B73D6">
      <w:pPr>
        <w:pStyle w:val="Default"/>
        <w:spacing w:after="22"/>
        <w:rPr>
          <w:sz w:val="23"/>
          <w:szCs w:val="23"/>
        </w:rPr>
      </w:pPr>
    </w:p>
    <w:p w:rsidR="001B73D6" w:rsidRDefault="00A42764" w:rsidP="001B73D6">
      <w:pPr>
        <w:pStyle w:val="Default"/>
        <w:spacing w:after="22"/>
        <w:rPr>
          <w:sz w:val="23"/>
          <w:szCs w:val="23"/>
        </w:rPr>
      </w:pPr>
      <w:r>
        <w:rPr>
          <w:sz w:val="23"/>
          <w:szCs w:val="23"/>
        </w:rPr>
        <w:t xml:space="preserve">2. Správne poplatky </w:t>
      </w:r>
      <w:r w:rsidR="001A2728">
        <w:rPr>
          <w:sz w:val="23"/>
          <w:szCs w:val="23"/>
        </w:rPr>
        <w:t xml:space="preserve">sa platia </w:t>
      </w:r>
      <w:r w:rsidR="009F58DC">
        <w:rPr>
          <w:sz w:val="23"/>
          <w:szCs w:val="23"/>
        </w:rPr>
        <w:t>v zmysle</w:t>
      </w:r>
      <w:r>
        <w:rPr>
          <w:sz w:val="23"/>
          <w:szCs w:val="23"/>
        </w:rPr>
        <w:t xml:space="preserve"> zákona č. 145/1995 Z. z. o správnych poplatkoch </w:t>
      </w:r>
      <w:r w:rsidR="001A2728">
        <w:rPr>
          <w:sz w:val="23"/>
          <w:szCs w:val="23"/>
        </w:rPr>
        <w:t>v znení neskorších zmien a doplnkov</w:t>
      </w:r>
      <w:r>
        <w:rPr>
          <w:sz w:val="23"/>
          <w:szCs w:val="23"/>
        </w:rPr>
        <w:t xml:space="preserve">. </w:t>
      </w:r>
    </w:p>
    <w:p w:rsidR="009F58DC" w:rsidRDefault="009F58DC" w:rsidP="001B73D6">
      <w:pPr>
        <w:pStyle w:val="Default"/>
        <w:spacing w:after="22"/>
        <w:rPr>
          <w:sz w:val="23"/>
          <w:szCs w:val="23"/>
        </w:rPr>
      </w:pPr>
      <w:r>
        <w:rPr>
          <w:sz w:val="23"/>
          <w:szCs w:val="23"/>
        </w:rPr>
        <w:t xml:space="preserve"> </w:t>
      </w:r>
    </w:p>
    <w:p w:rsidR="00814FE9" w:rsidRDefault="00814FE9" w:rsidP="001B73D6">
      <w:pPr>
        <w:pStyle w:val="Default"/>
        <w:spacing w:after="22"/>
        <w:rPr>
          <w:sz w:val="23"/>
          <w:szCs w:val="23"/>
        </w:rPr>
      </w:pPr>
    </w:p>
    <w:p w:rsidR="00A42764" w:rsidRDefault="00A42764" w:rsidP="007F03F7">
      <w:pPr>
        <w:pStyle w:val="Default"/>
        <w:jc w:val="center"/>
        <w:rPr>
          <w:b/>
          <w:bCs/>
          <w:sz w:val="23"/>
          <w:szCs w:val="23"/>
        </w:rPr>
      </w:pPr>
    </w:p>
    <w:p w:rsidR="00A42764" w:rsidRDefault="00A42764" w:rsidP="007F03F7">
      <w:pPr>
        <w:pStyle w:val="Default"/>
        <w:jc w:val="center"/>
        <w:rPr>
          <w:b/>
          <w:bCs/>
          <w:sz w:val="23"/>
          <w:szCs w:val="23"/>
        </w:rPr>
      </w:pPr>
    </w:p>
    <w:p w:rsidR="009C130D" w:rsidRDefault="009C130D" w:rsidP="007F03F7">
      <w:pPr>
        <w:pStyle w:val="Default"/>
        <w:jc w:val="center"/>
        <w:rPr>
          <w:b/>
          <w:bCs/>
          <w:sz w:val="23"/>
          <w:szCs w:val="23"/>
        </w:rPr>
      </w:pPr>
    </w:p>
    <w:p w:rsidR="00A42764" w:rsidRDefault="00A42764" w:rsidP="007F03F7">
      <w:pPr>
        <w:pStyle w:val="Default"/>
        <w:jc w:val="center"/>
        <w:rPr>
          <w:b/>
          <w:bCs/>
          <w:sz w:val="23"/>
          <w:szCs w:val="23"/>
        </w:rPr>
      </w:pPr>
    </w:p>
    <w:p w:rsidR="00814FE9" w:rsidRDefault="00814FE9" w:rsidP="007F03F7">
      <w:pPr>
        <w:pStyle w:val="Default"/>
        <w:jc w:val="center"/>
        <w:rPr>
          <w:sz w:val="23"/>
          <w:szCs w:val="23"/>
        </w:rPr>
      </w:pPr>
      <w:r>
        <w:rPr>
          <w:b/>
          <w:bCs/>
          <w:sz w:val="23"/>
          <w:szCs w:val="23"/>
        </w:rPr>
        <w:t>§ 10</w:t>
      </w:r>
    </w:p>
    <w:p w:rsidR="00814FE9" w:rsidRDefault="00814FE9" w:rsidP="007F03F7">
      <w:pPr>
        <w:pStyle w:val="Default"/>
        <w:jc w:val="center"/>
        <w:rPr>
          <w:sz w:val="23"/>
          <w:szCs w:val="23"/>
        </w:rPr>
      </w:pPr>
      <w:r>
        <w:rPr>
          <w:b/>
          <w:bCs/>
          <w:sz w:val="23"/>
          <w:szCs w:val="23"/>
        </w:rPr>
        <w:t>Účinnosť nariadenia a záverečné ustanovenia</w:t>
      </w:r>
    </w:p>
    <w:p w:rsidR="00814FE9" w:rsidRDefault="00814FE9" w:rsidP="00814FE9">
      <w:pPr>
        <w:pStyle w:val="Default"/>
        <w:spacing w:after="142"/>
        <w:rPr>
          <w:sz w:val="23"/>
          <w:szCs w:val="23"/>
        </w:rPr>
      </w:pPr>
      <w:r>
        <w:rPr>
          <w:sz w:val="23"/>
          <w:szCs w:val="23"/>
        </w:rPr>
        <w:t xml:space="preserve">1. Toto všeobecne záväzné nariadenie bolo schválené Obecným zastupiteľstvom v </w:t>
      </w:r>
      <w:r w:rsidR="007F03F7">
        <w:rPr>
          <w:sz w:val="23"/>
          <w:szCs w:val="23"/>
        </w:rPr>
        <w:t>Závode</w:t>
      </w:r>
      <w:r>
        <w:rPr>
          <w:sz w:val="23"/>
          <w:szCs w:val="23"/>
        </w:rPr>
        <w:t xml:space="preserve"> dňa </w:t>
      </w:r>
      <w:r w:rsidR="007F03F7">
        <w:rPr>
          <w:sz w:val="23"/>
          <w:szCs w:val="23"/>
        </w:rPr>
        <w:t>.......................</w:t>
      </w:r>
      <w:r>
        <w:rPr>
          <w:sz w:val="23"/>
          <w:szCs w:val="23"/>
        </w:rPr>
        <w:t xml:space="preserve"> </w:t>
      </w:r>
      <w:r w:rsidR="007F03F7">
        <w:rPr>
          <w:sz w:val="23"/>
          <w:szCs w:val="23"/>
        </w:rPr>
        <w:t xml:space="preserve"> č. uznesenia ....................... </w:t>
      </w:r>
      <w:r>
        <w:rPr>
          <w:sz w:val="23"/>
          <w:szCs w:val="23"/>
        </w:rPr>
        <w:t xml:space="preserve">a nadobúda účinnosť </w:t>
      </w:r>
      <w:r w:rsidR="007F03F7">
        <w:rPr>
          <w:sz w:val="23"/>
          <w:szCs w:val="23"/>
        </w:rPr>
        <w:t>15. dňom od schválenia</w:t>
      </w:r>
      <w:r>
        <w:rPr>
          <w:sz w:val="23"/>
          <w:szCs w:val="23"/>
        </w:rPr>
        <w:t xml:space="preserve">. </w:t>
      </w:r>
    </w:p>
    <w:p w:rsidR="00814FE9" w:rsidRDefault="00814FE9" w:rsidP="00814FE9">
      <w:pPr>
        <w:pStyle w:val="Default"/>
        <w:rPr>
          <w:sz w:val="23"/>
          <w:szCs w:val="23"/>
        </w:rPr>
      </w:pPr>
      <w:r>
        <w:rPr>
          <w:sz w:val="23"/>
          <w:szCs w:val="23"/>
        </w:rPr>
        <w:t xml:space="preserve">2. V prípadoch neuvedených v tomto nariadení sa bude postupovať podľa zák. NR SR č. 145/1995 Z. z. o správnych poplatkoch v znení jeho zmien a doplnkov. </w:t>
      </w:r>
    </w:p>
    <w:p w:rsidR="007F03F7" w:rsidRDefault="007F03F7" w:rsidP="00814FE9">
      <w:pPr>
        <w:pStyle w:val="Default"/>
        <w:rPr>
          <w:sz w:val="23"/>
          <w:szCs w:val="23"/>
        </w:rPr>
      </w:pPr>
      <w:r>
        <w:rPr>
          <w:sz w:val="23"/>
          <w:szCs w:val="23"/>
        </w:rPr>
        <w:t xml:space="preserve">3. </w:t>
      </w:r>
      <w:r w:rsidR="003427CA">
        <w:rPr>
          <w:sz w:val="23"/>
          <w:szCs w:val="23"/>
        </w:rPr>
        <w:t>Schválením tohto všeobecne záväzného nariadenia sa ruší Všeobecne záväzné nariadenie o poplatkoch za úkony vykonávané Obecným úradom v Závode zo dňa 8.12.201</w:t>
      </w:r>
      <w:r w:rsidR="009C130D">
        <w:rPr>
          <w:sz w:val="23"/>
          <w:szCs w:val="23"/>
        </w:rPr>
        <w:t>1</w:t>
      </w:r>
      <w:r w:rsidR="003427CA">
        <w:rPr>
          <w:sz w:val="23"/>
          <w:szCs w:val="23"/>
        </w:rPr>
        <w:t>.</w:t>
      </w:r>
    </w:p>
    <w:p w:rsidR="003427CA" w:rsidRDefault="003427CA" w:rsidP="00814FE9">
      <w:pPr>
        <w:pStyle w:val="Default"/>
        <w:rPr>
          <w:sz w:val="23"/>
          <w:szCs w:val="23"/>
        </w:rPr>
      </w:pPr>
    </w:p>
    <w:p w:rsidR="003427CA" w:rsidRDefault="003427CA" w:rsidP="00814FE9">
      <w:pPr>
        <w:pStyle w:val="Default"/>
        <w:rPr>
          <w:sz w:val="23"/>
          <w:szCs w:val="23"/>
        </w:rPr>
      </w:pPr>
    </w:p>
    <w:p w:rsidR="003427CA" w:rsidRDefault="003427CA" w:rsidP="00814FE9">
      <w:pPr>
        <w:pStyle w:val="Default"/>
        <w:rPr>
          <w:sz w:val="23"/>
          <w:szCs w:val="23"/>
        </w:rPr>
      </w:pPr>
    </w:p>
    <w:p w:rsidR="007F03F7" w:rsidRDefault="00814FE9" w:rsidP="00814FE9">
      <w:pPr>
        <w:pStyle w:val="Default"/>
        <w:rPr>
          <w:sz w:val="23"/>
          <w:szCs w:val="23"/>
        </w:rPr>
      </w:pPr>
      <w:r>
        <w:rPr>
          <w:sz w:val="23"/>
          <w:szCs w:val="23"/>
        </w:rPr>
        <w:t>V</w:t>
      </w:r>
      <w:r w:rsidR="007F03F7">
        <w:rPr>
          <w:sz w:val="23"/>
          <w:szCs w:val="23"/>
        </w:rPr>
        <w:t xml:space="preserve"> Závode dňa </w:t>
      </w:r>
      <w:r w:rsidR="00D75565">
        <w:rPr>
          <w:sz w:val="23"/>
          <w:szCs w:val="23"/>
        </w:rPr>
        <w:t>22. 11. 2016</w:t>
      </w:r>
    </w:p>
    <w:p w:rsidR="007F03F7" w:rsidRDefault="007F03F7" w:rsidP="00814FE9">
      <w:pPr>
        <w:pStyle w:val="Default"/>
        <w:rPr>
          <w:sz w:val="23"/>
          <w:szCs w:val="23"/>
        </w:rPr>
      </w:pPr>
    </w:p>
    <w:p w:rsidR="007F03F7" w:rsidRDefault="007F03F7" w:rsidP="00814FE9">
      <w:pPr>
        <w:pStyle w:val="Default"/>
        <w:rPr>
          <w:sz w:val="23"/>
          <w:szCs w:val="23"/>
        </w:rPr>
      </w:pPr>
    </w:p>
    <w:p w:rsidR="007F03F7" w:rsidRDefault="007F03F7" w:rsidP="00814FE9">
      <w:pPr>
        <w:pStyle w:val="Default"/>
        <w:rPr>
          <w:sz w:val="23"/>
          <w:szCs w:val="23"/>
        </w:rPr>
      </w:pPr>
    </w:p>
    <w:p w:rsidR="007F03F7" w:rsidRDefault="007F03F7" w:rsidP="00814FE9">
      <w:pPr>
        <w:pStyle w:val="Default"/>
        <w:rPr>
          <w:sz w:val="23"/>
          <w:szCs w:val="23"/>
        </w:rPr>
      </w:pPr>
    </w:p>
    <w:p w:rsidR="00814FE9" w:rsidRDefault="00814FE9" w:rsidP="00814FE9">
      <w:pPr>
        <w:pStyle w:val="Default"/>
        <w:rPr>
          <w:sz w:val="23"/>
          <w:szCs w:val="23"/>
        </w:rPr>
      </w:pPr>
      <w:r>
        <w:rPr>
          <w:sz w:val="23"/>
          <w:szCs w:val="23"/>
        </w:rPr>
        <w:t xml:space="preserve"> </w:t>
      </w:r>
    </w:p>
    <w:p w:rsidR="00814FE9" w:rsidRDefault="007F03F7" w:rsidP="00814FE9">
      <w:pPr>
        <w:pStyle w:val="Default"/>
        <w:rPr>
          <w:sz w:val="23"/>
          <w:szCs w:val="23"/>
        </w:rPr>
      </w:pPr>
      <w:r>
        <w:rPr>
          <w:sz w:val="23"/>
          <w:szCs w:val="23"/>
        </w:rPr>
        <w:t xml:space="preserve">                                                                                                                </w:t>
      </w:r>
      <w:r w:rsidR="00814FE9">
        <w:rPr>
          <w:sz w:val="23"/>
          <w:szCs w:val="23"/>
        </w:rPr>
        <w:t xml:space="preserve">Ing. </w:t>
      </w:r>
      <w:r>
        <w:rPr>
          <w:sz w:val="23"/>
          <w:szCs w:val="23"/>
        </w:rPr>
        <w:t>Peter Vrablec</w:t>
      </w:r>
      <w:r w:rsidR="00814FE9">
        <w:rPr>
          <w:sz w:val="23"/>
          <w:szCs w:val="23"/>
        </w:rPr>
        <w:t xml:space="preserve"> </w:t>
      </w:r>
    </w:p>
    <w:p w:rsidR="00814FE9" w:rsidRDefault="007F03F7" w:rsidP="00814FE9">
      <w:pPr>
        <w:pStyle w:val="Default"/>
        <w:rPr>
          <w:sz w:val="23"/>
          <w:szCs w:val="23"/>
        </w:rPr>
      </w:pPr>
      <w:r>
        <w:rPr>
          <w:sz w:val="23"/>
          <w:szCs w:val="23"/>
        </w:rPr>
        <w:t xml:space="preserve">                                                                                                                   </w:t>
      </w:r>
      <w:r w:rsidR="00814FE9">
        <w:rPr>
          <w:sz w:val="23"/>
          <w:szCs w:val="23"/>
        </w:rPr>
        <w:t xml:space="preserve">starosta obce </w:t>
      </w:r>
    </w:p>
    <w:p w:rsidR="007F03F7" w:rsidRDefault="007F03F7" w:rsidP="00814FE9">
      <w:pPr>
        <w:pStyle w:val="Default"/>
        <w:rPr>
          <w:sz w:val="23"/>
          <w:szCs w:val="23"/>
        </w:rPr>
      </w:pPr>
    </w:p>
    <w:p w:rsidR="007F03F7" w:rsidRDefault="009C130D" w:rsidP="00814FE9">
      <w:pPr>
        <w:pStyle w:val="Default"/>
        <w:rPr>
          <w:sz w:val="23"/>
          <w:szCs w:val="23"/>
        </w:rPr>
      </w:pPr>
      <w:r>
        <w:rPr>
          <w:sz w:val="23"/>
          <w:szCs w:val="23"/>
        </w:rPr>
        <w:t>Návrh vyvesený dňa: 22. 11. 2016</w:t>
      </w:r>
    </w:p>
    <w:p w:rsidR="00814FE9" w:rsidRPr="003427CA" w:rsidRDefault="009C130D" w:rsidP="00814FE9">
      <w:pPr>
        <w:pStyle w:val="Default"/>
        <w:rPr>
          <w:rFonts w:asciiTheme="minorHAnsi" w:hAnsiTheme="minorHAnsi" w:cs="Times New Roman"/>
          <w:sz w:val="23"/>
          <w:szCs w:val="23"/>
        </w:rPr>
      </w:pPr>
      <w:r>
        <w:rPr>
          <w:rFonts w:asciiTheme="minorHAnsi" w:hAnsiTheme="minorHAnsi" w:cs="Times New Roman"/>
          <w:sz w:val="23"/>
          <w:szCs w:val="23"/>
        </w:rPr>
        <w:t xml:space="preserve">VZN </w:t>
      </w:r>
      <w:r w:rsidR="00D75565">
        <w:rPr>
          <w:rFonts w:asciiTheme="minorHAnsi" w:hAnsiTheme="minorHAnsi" w:cs="Times New Roman"/>
          <w:sz w:val="23"/>
          <w:szCs w:val="23"/>
        </w:rPr>
        <w:t>schválené dňa</w:t>
      </w:r>
      <w:r w:rsidR="00814FE9" w:rsidRPr="003427CA">
        <w:rPr>
          <w:rFonts w:asciiTheme="minorHAnsi" w:hAnsiTheme="minorHAnsi" w:cs="Times New Roman"/>
          <w:sz w:val="23"/>
          <w:szCs w:val="23"/>
        </w:rPr>
        <w:t xml:space="preserve"> :  </w:t>
      </w:r>
    </w:p>
    <w:p w:rsidR="0077334A" w:rsidRPr="003427CA" w:rsidRDefault="009C130D" w:rsidP="00814FE9">
      <w:pPr>
        <w:rPr>
          <w:rFonts w:asciiTheme="minorHAnsi" w:hAnsiTheme="minorHAnsi"/>
        </w:rPr>
      </w:pPr>
      <w:r>
        <w:rPr>
          <w:rFonts w:asciiTheme="minorHAnsi" w:hAnsiTheme="minorHAnsi"/>
          <w:sz w:val="23"/>
          <w:szCs w:val="23"/>
        </w:rPr>
        <w:t xml:space="preserve">VZN </w:t>
      </w:r>
      <w:r w:rsidR="00D75565">
        <w:rPr>
          <w:rFonts w:asciiTheme="minorHAnsi" w:hAnsiTheme="minorHAnsi"/>
          <w:sz w:val="23"/>
          <w:szCs w:val="23"/>
        </w:rPr>
        <w:t>vyvesené na</w:t>
      </w:r>
      <w:r w:rsidR="00814FE9" w:rsidRPr="003427CA">
        <w:rPr>
          <w:rFonts w:asciiTheme="minorHAnsi" w:hAnsiTheme="minorHAnsi"/>
          <w:sz w:val="23"/>
          <w:szCs w:val="23"/>
        </w:rPr>
        <w:t xml:space="preserve"> úradnej tabule obce</w:t>
      </w:r>
      <w:r w:rsidR="00D75565">
        <w:rPr>
          <w:rFonts w:asciiTheme="minorHAnsi" w:hAnsiTheme="minorHAnsi"/>
          <w:sz w:val="23"/>
          <w:szCs w:val="23"/>
        </w:rPr>
        <w:t xml:space="preserve"> dňa</w:t>
      </w:r>
      <w:r w:rsidR="00814FE9" w:rsidRPr="003427CA">
        <w:rPr>
          <w:rFonts w:asciiTheme="minorHAnsi" w:hAnsiTheme="minorHAnsi"/>
          <w:sz w:val="23"/>
          <w:szCs w:val="23"/>
        </w:rPr>
        <w:t xml:space="preserve"> :</w:t>
      </w:r>
    </w:p>
    <w:sectPr w:rsidR="0077334A" w:rsidRPr="0034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E9"/>
    <w:rsid w:val="00022899"/>
    <w:rsid w:val="00100BD8"/>
    <w:rsid w:val="00150F15"/>
    <w:rsid w:val="001A2728"/>
    <w:rsid w:val="001B73D6"/>
    <w:rsid w:val="002600E0"/>
    <w:rsid w:val="002903BF"/>
    <w:rsid w:val="002B1EE4"/>
    <w:rsid w:val="002B5DFF"/>
    <w:rsid w:val="002F1C5C"/>
    <w:rsid w:val="00301AA3"/>
    <w:rsid w:val="0030718C"/>
    <w:rsid w:val="00325BEC"/>
    <w:rsid w:val="003427CA"/>
    <w:rsid w:val="003601B8"/>
    <w:rsid w:val="0041059A"/>
    <w:rsid w:val="00550898"/>
    <w:rsid w:val="005E0F2F"/>
    <w:rsid w:val="00656050"/>
    <w:rsid w:val="00720500"/>
    <w:rsid w:val="007B50BF"/>
    <w:rsid w:val="007F03F7"/>
    <w:rsid w:val="00807E08"/>
    <w:rsid w:val="00814FE9"/>
    <w:rsid w:val="00827F92"/>
    <w:rsid w:val="0091298A"/>
    <w:rsid w:val="0091370B"/>
    <w:rsid w:val="00945CF4"/>
    <w:rsid w:val="00981DA2"/>
    <w:rsid w:val="009C130D"/>
    <w:rsid w:val="009F58DC"/>
    <w:rsid w:val="00A42764"/>
    <w:rsid w:val="00B87088"/>
    <w:rsid w:val="00D04411"/>
    <w:rsid w:val="00D75565"/>
    <w:rsid w:val="00E02460"/>
    <w:rsid w:val="00EC577D"/>
    <w:rsid w:val="00EC7A2B"/>
    <w:rsid w:val="00EF3177"/>
    <w:rsid w:val="00F32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B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14F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BD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14F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E9EA-F478-4D26-9E95-A91D7993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OÚ Závod</dc:creator>
  <cp:lastModifiedBy>Kultúra</cp:lastModifiedBy>
  <cp:revision>2</cp:revision>
  <cp:lastPrinted>2016-11-21T09:34:00Z</cp:lastPrinted>
  <dcterms:created xsi:type="dcterms:W3CDTF">2016-11-23T07:45:00Z</dcterms:created>
  <dcterms:modified xsi:type="dcterms:W3CDTF">2016-11-23T07:45:00Z</dcterms:modified>
</cp:coreProperties>
</file>